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BF" w:rsidRDefault="004D49BF"/>
    <w:p w:rsidR="004D49BF" w:rsidRPr="0064611C" w:rsidRDefault="004D49BF" w:rsidP="004D49BF">
      <w:pPr>
        <w:jc w:val="center"/>
        <w:rPr>
          <w:b/>
          <w:sz w:val="36"/>
          <w:szCs w:val="36"/>
        </w:rPr>
      </w:pPr>
      <w:r w:rsidRPr="0064611C">
        <w:rPr>
          <w:b/>
          <w:sz w:val="36"/>
          <w:szCs w:val="36"/>
        </w:rPr>
        <w:t>ADMINISTRATION OF PRESCRIPTION MEDICATIONS</w:t>
      </w:r>
    </w:p>
    <w:p w:rsidR="004D49BF" w:rsidRPr="0064611C" w:rsidRDefault="004D49BF" w:rsidP="004D49BF">
      <w:pPr>
        <w:rPr>
          <w:b/>
        </w:rPr>
      </w:pPr>
      <w:r w:rsidRPr="0064611C">
        <w:rPr>
          <w:b/>
        </w:rPr>
        <w:t>Prescribing medications within the correctional systems is a complex and challenging process.  Several medications (which may be prescribed in the community) represent dangerous substances in our setting due to nationwide patterns of abuse, misuse or diversion.  Like most clinical entities, our system also follow</w:t>
      </w:r>
      <w:r w:rsidR="0064611C">
        <w:rPr>
          <w:b/>
        </w:rPr>
        <w:t>s</w:t>
      </w:r>
      <w:r w:rsidRPr="0064611C">
        <w:rPr>
          <w:b/>
        </w:rPr>
        <w:t xml:space="preserve"> a very strict formulary list of preferred agents in all medication categories.  As a consequence, medications that may be prescribed in the community are not </w:t>
      </w:r>
      <w:r w:rsidR="00474C35" w:rsidRPr="0064611C">
        <w:rPr>
          <w:b/>
        </w:rPr>
        <w:t xml:space="preserve">commonly </w:t>
      </w:r>
      <w:r w:rsidRPr="0064611C">
        <w:rPr>
          <w:b/>
        </w:rPr>
        <w:t>authorized for prescription in the correctional setting</w:t>
      </w:r>
      <w:r w:rsidR="00A244D3" w:rsidRPr="0064611C">
        <w:rPr>
          <w:b/>
        </w:rPr>
        <w:t xml:space="preserve">.  </w:t>
      </w:r>
      <w:r w:rsidR="00C20FAE">
        <w:rPr>
          <w:b/>
        </w:rPr>
        <w:t>Unlike private facilities, penal institutions are strictly prohibited from prescribing off-label or experimental medications / therapies to insure that patient’s civil liberties and health care is not compromised in any way.</w:t>
      </w:r>
    </w:p>
    <w:p w:rsidR="00A244D3" w:rsidRPr="0064611C" w:rsidRDefault="00A244D3" w:rsidP="004D49BF">
      <w:pPr>
        <w:rPr>
          <w:b/>
          <w:u w:val="single"/>
        </w:rPr>
      </w:pPr>
      <w:r w:rsidRPr="0064611C">
        <w:rPr>
          <w:b/>
        </w:rPr>
        <w:t>Please review the list of prohibited</w:t>
      </w:r>
      <w:r w:rsidR="000B65C0">
        <w:rPr>
          <w:b/>
        </w:rPr>
        <w:t xml:space="preserve"> and restricted</w:t>
      </w:r>
      <w:r w:rsidRPr="0064611C">
        <w:rPr>
          <w:b/>
        </w:rPr>
        <w:t xml:space="preserve"> medications, and prepare to discuss alternative treatment strategies (when indicated) during your visit with the medical provider.  The list is an example of the most </w:t>
      </w:r>
      <w:r w:rsidRPr="00C20FAE">
        <w:rPr>
          <w:b/>
        </w:rPr>
        <w:t>commonly presented medications, but is not intended to be a com</w:t>
      </w:r>
      <w:r w:rsidR="00C20FAE" w:rsidRPr="00C20FAE">
        <w:rPr>
          <w:b/>
        </w:rPr>
        <w:t xml:space="preserve">plete list of restricted agents.  Each patient case will be evaluated on an individual basis to determine the most appropriate medical care, and this may include </w:t>
      </w:r>
      <w:r w:rsidR="000B65C0">
        <w:rPr>
          <w:b/>
        </w:rPr>
        <w:t xml:space="preserve">other </w:t>
      </w:r>
      <w:bookmarkStart w:id="0" w:name="_GoBack"/>
      <w:bookmarkEnd w:id="0"/>
      <w:r w:rsidR="00C20FAE" w:rsidRPr="00C20FAE">
        <w:rPr>
          <w:b/>
        </w:rPr>
        <w:t>restricted agents if deemed medically necessary</w:t>
      </w:r>
      <w:r w:rsidR="00C20FAE">
        <w:rPr>
          <w:b/>
          <w:u w:val="single"/>
        </w:rPr>
        <w:t>.</w:t>
      </w:r>
    </w:p>
    <w:p w:rsidR="00A244D3" w:rsidRPr="0064611C" w:rsidRDefault="00A244D3" w:rsidP="004D49BF">
      <w:pPr>
        <w:rPr>
          <w:b/>
          <w:sz w:val="28"/>
          <w:szCs w:val="28"/>
          <w:u w:val="single"/>
        </w:rPr>
      </w:pPr>
      <w:r w:rsidRPr="0064611C">
        <w:rPr>
          <w:b/>
          <w:sz w:val="28"/>
          <w:szCs w:val="28"/>
          <w:u w:val="single"/>
        </w:rPr>
        <w:t>NARCOTIC ANALGESICS:</w:t>
      </w:r>
    </w:p>
    <w:p w:rsidR="00A244D3" w:rsidRPr="0064611C" w:rsidRDefault="00A244D3" w:rsidP="004D49BF">
      <w:pPr>
        <w:rPr>
          <w:u w:val="single"/>
        </w:rPr>
      </w:pPr>
      <w:r>
        <w:t>PERCOCET</w:t>
      </w:r>
      <w:r w:rsidR="00CA2CD8">
        <w:rPr>
          <w:sz w:val="28"/>
          <w:szCs w:val="28"/>
        </w:rPr>
        <w:t xml:space="preserve">, </w:t>
      </w:r>
      <w:r w:rsidRPr="00474C35">
        <w:t xml:space="preserve">DARVOCET, OXYCODONE, </w:t>
      </w:r>
      <w:r w:rsidRPr="0064611C">
        <w:rPr>
          <w:u w:val="single"/>
        </w:rPr>
        <w:t>HYDROCONE, MORPHINE, DILAUDID</w:t>
      </w:r>
      <w:r w:rsidR="009B3963">
        <w:rPr>
          <w:u w:val="single"/>
        </w:rPr>
        <w:t>, TYLENOL #3, VICODEN, TRAMADOL</w:t>
      </w:r>
      <w:r w:rsidR="00AD3067">
        <w:rPr>
          <w:u w:val="single"/>
        </w:rPr>
        <w:t>, FENTANYL IN ANY FORM, NICOTINE PATCH OR GUM</w:t>
      </w:r>
    </w:p>
    <w:p w:rsidR="00A244D3" w:rsidRPr="0064611C" w:rsidRDefault="00474C35" w:rsidP="004D49BF">
      <w:pPr>
        <w:rPr>
          <w:b/>
          <w:sz w:val="28"/>
          <w:szCs w:val="28"/>
          <w:u w:val="single"/>
        </w:rPr>
      </w:pPr>
      <w:r w:rsidRPr="0064611C">
        <w:rPr>
          <w:b/>
          <w:sz w:val="28"/>
          <w:szCs w:val="28"/>
          <w:u w:val="single"/>
        </w:rPr>
        <w:t>ANTISPASMOTIC AGENTS AND MEDICATIONS FOR FIBROMYALGIA:</w:t>
      </w:r>
    </w:p>
    <w:p w:rsidR="00A244D3" w:rsidRDefault="00A244D3" w:rsidP="004D49BF">
      <w:r>
        <w:t>ROBAXIN, METHOCARBAMOL (FLEXERIL)</w:t>
      </w:r>
      <w:r w:rsidR="00474C35">
        <w:t>, GABAPENTIN, LYRICA</w:t>
      </w:r>
    </w:p>
    <w:p w:rsidR="00A244D3" w:rsidRPr="0064611C" w:rsidRDefault="00A244D3" w:rsidP="004D49BF">
      <w:pPr>
        <w:rPr>
          <w:b/>
          <w:sz w:val="28"/>
          <w:szCs w:val="28"/>
          <w:u w:val="single"/>
        </w:rPr>
      </w:pPr>
      <w:r w:rsidRPr="0064611C">
        <w:rPr>
          <w:b/>
          <w:sz w:val="28"/>
          <w:szCs w:val="28"/>
          <w:u w:val="single"/>
        </w:rPr>
        <w:t>BENZODIAZEPINES:</w:t>
      </w:r>
    </w:p>
    <w:p w:rsidR="00A244D3" w:rsidRDefault="00A244D3" w:rsidP="004D49BF">
      <w:r>
        <w:t>LIBRIUM, VALIUM, XANAX, ATIVAN, KLONOPIN, TEMAZEPAM, OXAZEPAM, FLURAZEPAM (UNLESS PRESCRIBED SHORT TERM FOR ALCOHOL OR BENZODIAZEPINE WITHDRAWAL PROTOCOLS)</w:t>
      </w:r>
    </w:p>
    <w:p w:rsidR="00A244D3" w:rsidRPr="0064611C" w:rsidRDefault="00A244D3" w:rsidP="004D49BF">
      <w:pPr>
        <w:rPr>
          <w:b/>
          <w:sz w:val="28"/>
          <w:szCs w:val="28"/>
          <w:u w:val="single"/>
        </w:rPr>
      </w:pPr>
      <w:r w:rsidRPr="0064611C">
        <w:rPr>
          <w:b/>
          <w:sz w:val="28"/>
          <w:szCs w:val="28"/>
          <w:u w:val="single"/>
        </w:rPr>
        <w:t>PSYCHOSTIMULANT AGENTS</w:t>
      </w:r>
    </w:p>
    <w:p w:rsidR="00A244D3" w:rsidRDefault="00A244D3" w:rsidP="004D49BF">
      <w:r>
        <w:t xml:space="preserve">RITALIN, VYVANSE, DEXEDRINE, </w:t>
      </w:r>
      <w:r>
        <w:tab/>
        <w:t>ADDERALL, CONCERTA, FOCALIN</w:t>
      </w:r>
    </w:p>
    <w:p w:rsidR="0064611C" w:rsidRDefault="0064611C" w:rsidP="004D49BF">
      <w:pPr>
        <w:rPr>
          <w:b/>
          <w:sz w:val="28"/>
          <w:szCs w:val="28"/>
          <w:u w:val="single"/>
        </w:rPr>
      </w:pPr>
      <w:r>
        <w:rPr>
          <w:b/>
          <w:sz w:val="28"/>
          <w:szCs w:val="28"/>
          <w:u w:val="single"/>
        </w:rPr>
        <w:t>SEDATIVE/HYPNOTICS:</w:t>
      </w:r>
    </w:p>
    <w:p w:rsidR="00A244D3" w:rsidRPr="0064611C" w:rsidRDefault="00A244D3" w:rsidP="004D49BF">
      <w:pPr>
        <w:rPr>
          <w:b/>
          <w:sz w:val="28"/>
          <w:szCs w:val="28"/>
          <w:u w:val="single"/>
        </w:rPr>
      </w:pPr>
      <w:r>
        <w:t xml:space="preserve">AMBIEN, SONATA, LUNESTA, </w:t>
      </w:r>
      <w:r w:rsidR="00474C35">
        <w:t>RESTORIL</w:t>
      </w:r>
      <w:r w:rsidR="009B3963">
        <w:t xml:space="preserve">, SEROQUEL, </w:t>
      </w:r>
      <w:proofErr w:type="gramStart"/>
      <w:r w:rsidR="009B3963">
        <w:t>TRAZODONE</w:t>
      </w:r>
      <w:proofErr w:type="gramEnd"/>
      <w:r w:rsidR="00474C35">
        <w:t xml:space="preserve"> - NOTE:  NO MEDICATIONS ARE PESCRIBED FOR SLEEP, EXCEPT IN THE CONTEXT OF A DIAGNOSED SLEEP DISORDER (EG. </w:t>
      </w:r>
      <w:proofErr w:type="gramStart"/>
      <w:r w:rsidR="00474C35">
        <w:t>OSA )</w:t>
      </w:r>
      <w:proofErr w:type="gramEnd"/>
    </w:p>
    <w:p w:rsidR="00474C35" w:rsidRPr="0064611C" w:rsidRDefault="00474C35" w:rsidP="004D49BF">
      <w:pPr>
        <w:rPr>
          <w:b/>
          <w:sz w:val="28"/>
          <w:szCs w:val="28"/>
          <w:u w:val="single"/>
        </w:rPr>
      </w:pPr>
      <w:r w:rsidRPr="0064611C">
        <w:rPr>
          <w:b/>
          <w:sz w:val="28"/>
          <w:szCs w:val="28"/>
          <w:u w:val="single"/>
        </w:rPr>
        <w:t>OPIATE AGONISTS / ANTAGONISTS:</w:t>
      </w:r>
    </w:p>
    <w:p w:rsidR="00474C35" w:rsidRPr="004D49BF" w:rsidRDefault="00474C35" w:rsidP="004D49BF">
      <w:r>
        <w:t xml:space="preserve">NALTREXONE, SUBOXONE, METHADONE NALOXONE </w:t>
      </w:r>
    </w:p>
    <w:sectPr w:rsidR="00474C35" w:rsidRPr="004D49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633" w:rsidRDefault="00BE4633" w:rsidP="002C3466">
      <w:pPr>
        <w:spacing w:after="0" w:line="240" w:lineRule="auto"/>
      </w:pPr>
      <w:r>
        <w:separator/>
      </w:r>
    </w:p>
  </w:endnote>
  <w:endnote w:type="continuationSeparator" w:id="0">
    <w:p w:rsidR="00BE4633" w:rsidRDefault="00BE4633" w:rsidP="002C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Semilight">
    <w:altName w:val="Arial"/>
    <w:charset w:val="00"/>
    <w:family w:val="swiss"/>
    <w:pitch w:val="variable"/>
    <w:sig w:usb0="00000000"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62" w:rsidRDefault="00B22B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6" w:rsidRDefault="002C34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62" w:rsidRDefault="00B22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633" w:rsidRDefault="00BE4633" w:rsidP="002C3466">
      <w:pPr>
        <w:spacing w:after="0" w:line="240" w:lineRule="auto"/>
      </w:pPr>
      <w:r>
        <w:separator/>
      </w:r>
    </w:p>
  </w:footnote>
  <w:footnote w:type="continuationSeparator" w:id="0">
    <w:p w:rsidR="00BE4633" w:rsidRDefault="00BE4633" w:rsidP="002C3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62" w:rsidRDefault="00B22B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466" w:rsidRDefault="002C3466" w:rsidP="002C3466">
    <w:pPr>
      <w:pStyle w:val="Header"/>
      <w:tabs>
        <w:tab w:val="clear" w:pos="4680"/>
        <w:tab w:val="clear" w:pos="9360"/>
      </w:tabs>
      <w:jc w:val="center"/>
    </w:pPr>
  </w:p>
  <w:p w:rsidR="002C3466" w:rsidRDefault="002C34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62" w:rsidRDefault="00B22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BF"/>
    <w:rsid w:val="000B65C0"/>
    <w:rsid w:val="002138E7"/>
    <w:rsid w:val="002C3466"/>
    <w:rsid w:val="00474C35"/>
    <w:rsid w:val="004D49BF"/>
    <w:rsid w:val="00590459"/>
    <w:rsid w:val="00594470"/>
    <w:rsid w:val="0064611C"/>
    <w:rsid w:val="009B3963"/>
    <w:rsid w:val="00A244D3"/>
    <w:rsid w:val="00AD3067"/>
    <w:rsid w:val="00B22B62"/>
    <w:rsid w:val="00BE4633"/>
    <w:rsid w:val="00BE6E9D"/>
    <w:rsid w:val="00C20FAE"/>
    <w:rsid w:val="00CA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466"/>
    <w:pPr>
      <w:tabs>
        <w:tab w:val="center" w:pos="4680"/>
        <w:tab w:val="right" w:pos="9360"/>
      </w:tabs>
      <w:spacing w:after="0" w:line="240" w:lineRule="auto"/>
    </w:pPr>
    <w:rPr>
      <w:rFonts w:eastAsiaTheme="minorEastAsia"/>
      <w:sz w:val="24"/>
      <w:szCs w:val="24"/>
      <w:lang w:eastAsia="zh-CN"/>
    </w:rPr>
  </w:style>
  <w:style w:type="character" w:customStyle="1" w:styleId="HeaderChar">
    <w:name w:val="Header Char"/>
    <w:basedOn w:val="DefaultParagraphFont"/>
    <w:link w:val="Header"/>
    <w:uiPriority w:val="99"/>
    <w:rsid w:val="002C3466"/>
    <w:rPr>
      <w:rFonts w:eastAsiaTheme="minorEastAsia"/>
      <w:sz w:val="24"/>
      <w:szCs w:val="24"/>
      <w:lang w:eastAsia="zh-CN"/>
    </w:rPr>
  </w:style>
  <w:style w:type="paragraph" w:styleId="Footer">
    <w:name w:val="footer"/>
    <w:basedOn w:val="Normal"/>
    <w:link w:val="FooterChar"/>
    <w:uiPriority w:val="99"/>
    <w:unhideWhenUsed/>
    <w:rsid w:val="002C3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466"/>
  </w:style>
  <w:style w:type="paragraph" w:customStyle="1" w:styleId="Semibold">
    <w:name w:val="Semibold"/>
    <w:basedOn w:val="Footer"/>
    <w:link w:val="SemiboldChar"/>
    <w:qFormat/>
    <w:rsid w:val="002C3466"/>
    <w:pPr>
      <w:tabs>
        <w:tab w:val="clear" w:pos="4680"/>
        <w:tab w:val="clear" w:pos="9360"/>
        <w:tab w:val="left" w:pos="3456"/>
      </w:tabs>
    </w:pPr>
    <w:rPr>
      <w:rFonts w:ascii="Segoe UI Semilight" w:eastAsiaTheme="minorEastAsia" w:hAnsi="Segoe UI Semilight" w:cs="Segoe UI Semilight"/>
      <w:b/>
      <w:bCs/>
      <w:sz w:val="20"/>
      <w:szCs w:val="20"/>
      <w:lang w:eastAsia="zh-CN"/>
    </w:rPr>
  </w:style>
  <w:style w:type="character" w:customStyle="1" w:styleId="SemiboldChar">
    <w:name w:val="Semibold Char"/>
    <w:basedOn w:val="FooterChar"/>
    <w:link w:val="Semibold"/>
    <w:rsid w:val="002C3466"/>
    <w:rPr>
      <w:rFonts w:ascii="Segoe UI Semilight" w:eastAsiaTheme="minorEastAsia" w:hAnsi="Segoe UI Semilight" w:cs="Segoe UI Semilight"/>
      <w:b/>
      <w:bCs/>
      <w:sz w:val="20"/>
      <w:szCs w:val="20"/>
      <w:lang w:eastAsia="zh-CN"/>
    </w:rPr>
  </w:style>
  <w:style w:type="paragraph" w:styleId="BalloonText">
    <w:name w:val="Balloon Text"/>
    <w:basedOn w:val="Normal"/>
    <w:link w:val="BalloonTextChar"/>
    <w:uiPriority w:val="99"/>
    <w:semiHidden/>
    <w:unhideWhenUsed/>
    <w:rsid w:val="00B22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3466"/>
    <w:pPr>
      <w:tabs>
        <w:tab w:val="center" w:pos="4680"/>
        <w:tab w:val="right" w:pos="9360"/>
      </w:tabs>
      <w:spacing w:after="0" w:line="240" w:lineRule="auto"/>
    </w:pPr>
    <w:rPr>
      <w:rFonts w:eastAsiaTheme="minorEastAsia"/>
      <w:sz w:val="24"/>
      <w:szCs w:val="24"/>
      <w:lang w:eastAsia="zh-CN"/>
    </w:rPr>
  </w:style>
  <w:style w:type="character" w:customStyle="1" w:styleId="HeaderChar">
    <w:name w:val="Header Char"/>
    <w:basedOn w:val="DefaultParagraphFont"/>
    <w:link w:val="Header"/>
    <w:uiPriority w:val="99"/>
    <w:rsid w:val="002C3466"/>
    <w:rPr>
      <w:rFonts w:eastAsiaTheme="minorEastAsia"/>
      <w:sz w:val="24"/>
      <w:szCs w:val="24"/>
      <w:lang w:eastAsia="zh-CN"/>
    </w:rPr>
  </w:style>
  <w:style w:type="paragraph" w:styleId="Footer">
    <w:name w:val="footer"/>
    <w:basedOn w:val="Normal"/>
    <w:link w:val="FooterChar"/>
    <w:uiPriority w:val="99"/>
    <w:unhideWhenUsed/>
    <w:rsid w:val="002C3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466"/>
  </w:style>
  <w:style w:type="paragraph" w:customStyle="1" w:styleId="Semibold">
    <w:name w:val="Semibold"/>
    <w:basedOn w:val="Footer"/>
    <w:link w:val="SemiboldChar"/>
    <w:qFormat/>
    <w:rsid w:val="002C3466"/>
    <w:pPr>
      <w:tabs>
        <w:tab w:val="clear" w:pos="4680"/>
        <w:tab w:val="clear" w:pos="9360"/>
        <w:tab w:val="left" w:pos="3456"/>
      </w:tabs>
    </w:pPr>
    <w:rPr>
      <w:rFonts w:ascii="Segoe UI Semilight" w:eastAsiaTheme="minorEastAsia" w:hAnsi="Segoe UI Semilight" w:cs="Segoe UI Semilight"/>
      <w:b/>
      <w:bCs/>
      <w:sz w:val="20"/>
      <w:szCs w:val="20"/>
      <w:lang w:eastAsia="zh-CN"/>
    </w:rPr>
  </w:style>
  <w:style w:type="character" w:customStyle="1" w:styleId="SemiboldChar">
    <w:name w:val="Semibold Char"/>
    <w:basedOn w:val="FooterChar"/>
    <w:link w:val="Semibold"/>
    <w:rsid w:val="002C3466"/>
    <w:rPr>
      <w:rFonts w:ascii="Segoe UI Semilight" w:eastAsiaTheme="minorEastAsia" w:hAnsi="Segoe UI Semilight" w:cs="Segoe UI Semilight"/>
      <w:b/>
      <w:bCs/>
      <w:sz w:val="20"/>
      <w:szCs w:val="20"/>
      <w:lang w:eastAsia="zh-CN"/>
    </w:rPr>
  </w:style>
  <w:style w:type="paragraph" w:styleId="BalloonText">
    <w:name w:val="Balloon Text"/>
    <w:basedOn w:val="Normal"/>
    <w:link w:val="BalloonTextChar"/>
    <w:uiPriority w:val="99"/>
    <w:semiHidden/>
    <w:unhideWhenUsed/>
    <w:rsid w:val="00B22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Hardrict</dc:creator>
  <cp:lastModifiedBy>Blanchard, Michelle</cp:lastModifiedBy>
  <cp:revision>2</cp:revision>
  <cp:lastPrinted>2017-12-19T15:46:00Z</cp:lastPrinted>
  <dcterms:created xsi:type="dcterms:W3CDTF">2017-12-19T15:49:00Z</dcterms:created>
  <dcterms:modified xsi:type="dcterms:W3CDTF">2017-12-19T15:49:00Z</dcterms:modified>
</cp:coreProperties>
</file>